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6423660</wp:posOffset>
                </wp:positionH>
                <wp:positionV relativeFrom="paragraph">
                  <wp:posOffset>-422910</wp:posOffset>
                </wp:positionV>
                <wp:extent cx="3004185" cy="1416050"/>
                <wp:effectExtent l="5715" t="5080" r="5080" b="5715"/>
                <wp:wrapNone/>
                <wp:docPr id="1" name="Pictur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4200" cy="1415880"/>
                        </a:xfrm>
                        <a:custGeom>
                          <a:avLst/>
                          <a:gdLst>
                            <a:gd name="textAreaLeft" fmla="*/ 0 w 1703160"/>
                            <a:gd name="textAreaRight" fmla="*/ 1703520 w 1703160"/>
                            <a:gd name="textAreaTop" fmla="*/ 0 h 802800"/>
                            <a:gd name="textAreaBottom" fmla="*/ 803160 h 802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9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Приложение</w:t>
                            </w:r>
                          </w:p>
                          <w:p>
                            <w:pPr>
                              <w:pStyle w:val="19"/>
                              <w:widowControl/>
                              <w:ind w:hanging="0" w:left="0" w:right="0"/>
                              <w:jc w:val="left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 муниципальной программе «Информатизация Северского района на 2020-2028 годы»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Перечень основных мероприятий муниципальной программы </w:t>
      </w:r>
    </w:p>
    <w:p>
      <w:pPr>
        <w:pStyle w:val="Normal"/>
        <w:widowControl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«Информатизация Северского района на 2020-2028 годы»</w:t>
      </w:r>
    </w:p>
    <w:p>
      <w:pPr>
        <w:pStyle w:val="Normal"/>
        <w:widowControl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-73025</wp:posOffset>
                </wp:positionH>
                <wp:positionV relativeFrom="paragraph">
                  <wp:posOffset>17840960</wp:posOffset>
                </wp:positionV>
                <wp:extent cx="9577070" cy="23495"/>
                <wp:effectExtent l="5080" t="5715" r="5080" b="5080"/>
                <wp:wrapNone/>
                <wp:docPr id="2" name="Pictur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577080" cy="23400"/>
                        </a:xfrm>
                        <a:custGeom>
                          <a:avLst/>
                          <a:gdLst>
                            <a:gd name="textAreaLeft" fmla="*/ 0 w 5429520"/>
                            <a:gd name="textAreaRight" fmla="*/ 5429880 w 5429520"/>
                            <a:gd name="textAreaTop" fmla="*/ -360 h 13320"/>
                            <a:gd name="textAreaBottom" fmla="*/ 13320 h 13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9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-10795</wp:posOffset>
                </wp:positionH>
                <wp:positionV relativeFrom="paragraph">
                  <wp:posOffset>20801965</wp:posOffset>
                </wp:positionV>
                <wp:extent cx="9334500" cy="52070"/>
                <wp:effectExtent l="5080" t="5080" r="5080" b="5080"/>
                <wp:wrapNone/>
                <wp:docPr id="3" name="Pictur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440" cy="52200"/>
                        </a:xfrm>
                        <a:prstGeom prst="line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85pt,1637.95pt" to="734.1pt,1642pt" ID="Picture 3" stroked="t" o:allowincell="f" style="position:absolute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-26035</wp:posOffset>
                </wp:positionH>
                <wp:positionV relativeFrom="paragraph">
                  <wp:posOffset>20801965</wp:posOffset>
                </wp:positionV>
                <wp:extent cx="9281795" cy="9525"/>
                <wp:effectExtent l="5080" t="5080" r="5080" b="5080"/>
                <wp:wrapNone/>
                <wp:docPr id="4" name="Pictur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81880" cy="9360"/>
                        </a:xfrm>
                        <a:prstGeom prst="line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.05pt,1637.95pt" to="728.75pt,1638.65pt" ID="Picture 4" stroked="t" o:allowincell="f" style="position:absolute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tbl>
      <w:tblPr>
        <w:tblStyle w:val="Style_1"/>
        <w:tblW w:w="1488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"/>
        <w:gridCol w:w="1248"/>
        <w:gridCol w:w="966"/>
        <w:gridCol w:w="967"/>
        <w:gridCol w:w="834"/>
        <w:gridCol w:w="900"/>
        <w:gridCol w:w="950"/>
        <w:gridCol w:w="900"/>
        <w:gridCol w:w="950"/>
        <w:gridCol w:w="916"/>
        <w:gridCol w:w="1100"/>
        <w:gridCol w:w="1015"/>
        <w:gridCol w:w="951"/>
        <w:gridCol w:w="1399"/>
        <w:gridCol w:w="1368"/>
      </w:tblGrid>
      <w:tr>
        <w:trPr/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№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5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пп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Наименование мероп-риятия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Источ-ники финан-сирова-ния</w:t>
            </w: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Объем финансирования, всего (тыс. руб.)</w:t>
            </w:r>
          </w:p>
        </w:tc>
        <w:tc>
          <w:tcPr>
            <w:tcW w:w="85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В том числе по годам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Непосредственный результат реализации мероприятий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-108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Муници-пальный заказчик мероприя-тия, ответственный за выполне-ние мероп-риятия, получате-ли субсидий (субвенций, иных межбюд-</w:t>
            </w:r>
          </w:p>
          <w:p>
            <w:pPr>
              <w:pStyle w:val="Normal"/>
              <w:widowControl/>
              <w:spacing w:lineRule="auto" w:line="240" w:before="0" w:after="0"/>
              <w:ind w:hanging="0" w:left="-108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жетных трансфер-тов)</w:t>
            </w:r>
          </w:p>
        </w:tc>
      </w:tr>
      <w:tr>
        <w:trPr>
          <w:trHeight w:val="332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2020 год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2021 год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2022 год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1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2023 год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2024 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clear" w:pos="708"/>
                <w:tab w:val="left" w:pos="850" w:leader="none"/>
              </w:tabs>
              <w:spacing w:lineRule="auto" w:line="240" w:before="0" w:after="0"/>
              <w:ind w:hanging="0" w:left="0" w:right="-10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2025 год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2026 год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2027 год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2028 год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>
          <w:trHeight w:val="332" w:hRule="atLeast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</w:tc>
      </w:tr>
      <w:tr>
        <w:trPr>
          <w:trHeight w:val="332" w:hRule="atLeast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2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15</w:t>
            </w:r>
          </w:p>
        </w:tc>
      </w:tr>
      <w:tr>
        <w:trPr/>
        <w:tc>
          <w:tcPr>
            <w:tcW w:w="148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Цель:</w:t>
            </w: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 xml:space="preserve"> развитие информационной администрации муниципального образования Северский муниципальный район Краснодарского края для решения задач открытого информационного правительства</w:t>
            </w:r>
          </w:p>
        </w:tc>
      </w:tr>
      <w:tr>
        <w:trPr>
          <w:trHeight w:val="3529" w:hRule="atLeast"/>
        </w:trPr>
        <w:tc>
          <w:tcPr>
            <w:tcW w:w="148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firstLine="34" w:left="0" w:right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Задачи:</w:t>
            </w:r>
          </w:p>
          <w:p>
            <w:pPr>
              <w:pStyle w:val="Normal"/>
              <w:widowControl/>
              <w:spacing w:lineRule="auto" w:line="240" w:before="0" w:after="0"/>
              <w:ind w:firstLine="34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28"/>
                <w:szCs w:val="20"/>
              </w:rPr>
              <w:t xml:space="preserve">- </w:t>
            </w: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обеспечение информационной открытости деятельности администрации и реализации прав граждан на получение с учетом актуальных потребностей гражданского общества полной и объективной информации;</w:t>
            </w:r>
          </w:p>
          <w:p>
            <w:pPr>
              <w:pStyle w:val="Normal"/>
              <w:widowControl/>
              <w:spacing w:lineRule="auto" w:line="240" w:before="0" w:after="0"/>
              <w:ind w:firstLine="34" w:left="0" w:right="-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- обеспечение доступа граждан и организаций к услугам, развитие технической и технологической основы становления информационного общества;</w:t>
            </w:r>
          </w:p>
          <w:p>
            <w:pPr>
              <w:pStyle w:val="Normal"/>
              <w:widowControl/>
              <w:spacing w:lineRule="auto" w:line="240" w:before="0" w:after="0"/>
              <w:ind w:firstLine="34" w:left="0" w:right="-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- совершенствование деятельности структурных подразделений администрации на основе использования современных информационно-коммуникационных технологий;</w:t>
            </w:r>
          </w:p>
          <w:p>
            <w:pPr>
              <w:pStyle w:val="15"/>
              <w:widowControl/>
              <w:spacing w:lineRule="auto" w:line="240" w:before="0" w:after="0"/>
              <w:ind w:firstLine="34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- формирование единого пространства электронного взаимодействия, создание и развитие межведомственных информационных систем, предназначенных для принятия решений в реальном времени;</w:t>
            </w:r>
          </w:p>
          <w:p>
            <w:pPr>
              <w:pStyle w:val="Normal"/>
              <w:widowControl/>
              <w:spacing w:lineRule="auto" w:line="240" w:before="0" w:after="0"/>
              <w:ind w:firstLine="34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- создание, развитие сервисов для электронного взаимодействия органов власти различных уровней в сфере предоставления муниципальных услуг;</w:t>
            </w:r>
          </w:p>
        </w:tc>
      </w:tr>
      <w:tr>
        <w:trPr>
          <w:trHeight w:val="98" w:hRule="atLeast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07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7">
                      <wp:simplePos x="0" y="0"/>
                      <wp:positionH relativeFrom="margin">
                        <wp:posOffset>-92710</wp:posOffset>
                      </wp:positionH>
                      <wp:positionV relativeFrom="margin">
                        <wp:posOffset>203835</wp:posOffset>
                      </wp:positionV>
                      <wp:extent cx="9486900" cy="9525"/>
                      <wp:effectExtent l="5080" t="5080" r="5080" b="5080"/>
                      <wp:wrapNone/>
                      <wp:docPr id="5" name="Picture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87080" cy="9360"/>
                              </a:xfrm>
                              <a:prstGeom prst="line">
                                <a:avLst/>
                              </a:prstGeom>
                              <a:ln w="939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7.3pt,16.05pt" to="739.65pt,16.75pt" ID="Picture 6" stroked="t" o:allowincell="t" style="position:absolute;mso-position-horizontal-relative:margin;mso-position-vertical-relative:margin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144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Использование информационных и коммуникационных технологий в муниципальном управлении Северского района, общесистемные мероприятия</w:t>
            </w:r>
          </w:p>
        </w:tc>
      </w:tr>
      <w:tr>
        <w:trPr>
          <w:trHeight w:val="1609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Поставка компью-теров, оргтех-ники, програм-много обес-печения, обслуживание инфор-мацион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ных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систем,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хостинг   Интер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нет-портала,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услуги по заправке картриджей, ремонту оргтехники, услуги связи, поставка картриджей, мате-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-113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риалов и комплектующих, услуги по списанию, утилиза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-113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ции оргтехни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-113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ки </w:t>
            </w: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и другое, в том числе 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-113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оплата кредитор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-113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ской задолженности за предыдущий год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Мест-</w:t>
            </w:r>
          </w:p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ный бюд</w:t>
            </w:r>
          </w:p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жет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74567,1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6338,3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-57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4488,9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-57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6142,3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7988,1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6927,0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-46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16229,2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11208,3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7622,5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7622,5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Обеспече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ние сотрудни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ков админист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рации компью-терами, орг-техникой, програм-мным обеспечением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14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российско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го производ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ства, доступом к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информаци-онным системам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14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Управле-ние  информа-тизации и информа-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ционной безопас-ности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15">
                      <wp:simplePos x="0" y="0"/>
                      <wp:positionH relativeFrom="column">
                        <wp:posOffset>-8648700</wp:posOffset>
                      </wp:positionH>
                      <wp:positionV relativeFrom="paragraph">
                        <wp:posOffset>15875</wp:posOffset>
                      </wp:positionV>
                      <wp:extent cx="9467850" cy="19050"/>
                      <wp:effectExtent l="635" t="635" r="635" b="635"/>
                      <wp:wrapNone/>
                      <wp:docPr id="6" name="Линия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68000" cy="1908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681pt,1.25pt" to="64.45pt,2.7pt" ID="Линия 1" stroked="t" o:allowincell="f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15</w:t>
            </w:r>
          </w:p>
        </w:tc>
      </w:tr>
      <w:tr>
        <w:trPr>
          <w:trHeight w:val="407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Крае</w:t>
            </w:r>
          </w:p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вой бюд</w:t>
            </w:r>
          </w:p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жет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>
          <w:trHeight w:val="426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Феде-</w:t>
            </w:r>
          </w:p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раль</w:t>
            </w:r>
          </w:p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ный бюд</w:t>
            </w:r>
          </w:p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жет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04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7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11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148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 xml:space="preserve">Задача: </w:t>
            </w: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обеспечение защиты информации на рабочих местах, обрабатывающих персональные данные граждан</w:t>
            </w:r>
          </w:p>
        </w:tc>
      </w:tr>
      <w:tr>
        <w:trPr>
          <w:trHeight w:val="418" w:hRule="atLeast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2.</w:t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8">
                      <wp:simplePos x="0" y="0"/>
                      <wp:positionH relativeFrom="margin">
                        <wp:posOffset>-54610</wp:posOffset>
                      </wp:positionH>
                      <wp:positionV relativeFrom="margin">
                        <wp:posOffset>192405</wp:posOffset>
                      </wp:positionV>
                      <wp:extent cx="9457690" cy="28575"/>
                      <wp:effectExtent l="5080" t="5080" r="5080" b="5080"/>
                      <wp:wrapNone/>
                      <wp:docPr id="7" name="Picture 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57560" cy="28440"/>
                              </a:xfrm>
                              <a:prstGeom prst="line">
                                <a:avLst/>
                              </a:prstGeom>
                              <a:ln w="939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4.3pt,15.15pt" to="740.35pt,17.35pt" ID="Picture 7" stroked="t" o:allowincell="t" style="position:absolute;mso-position-horizontal-relative:margin;mso-position-vertical-relative:margin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ind w:hanging="0" w:left="-142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44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Мероприятия по обеспечению защиты и безопасности информационных ресурсов</w:t>
            </w:r>
          </w:p>
        </w:tc>
      </w:tr>
      <w:tr>
        <w:trPr>
          <w:trHeight w:val="1609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1. Поставка техничес-ких и програм-мных средств защиты информа-ции, элек-тронных ключей, обеспече-ние сопровождения средств защиты 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113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15"/>
              <w:spacing w:lineRule="auto" w:line="240" w:before="0" w:after="0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9">
                      <wp:simplePos x="0" y="0"/>
                      <wp:positionH relativeFrom="column">
                        <wp:posOffset>-359410</wp:posOffset>
                      </wp:positionH>
                      <wp:positionV relativeFrom="paragraph">
                        <wp:posOffset>39370</wp:posOffset>
                      </wp:positionV>
                      <wp:extent cx="9299575" cy="9525"/>
                      <wp:effectExtent l="5080" t="5080" r="5080" b="5080"/>
                      <wp:wrapNone/>
                      <wp:docPr id="8" name="Picture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99520" cy="9360"/>
                              </a:xfrm>
                              <a:prstGeom prst="line">
                                <a:avLst/>
                              </a:prstGeom>
                              <a:ln w="939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28.3pt,3.1pt" to="703.9pt,3.8pt" ID="Picture 8" stroked="t" o:allowincell="t" style="position:absolute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информации, услуги по аттеста-ции ин-формационных систем персо-нальных </w:t>
            </w:r>
          </w:p>
          <w:p>
            <w:pPr>
              <w:pStyle w:val="15"/>
              <w:spacing w:lineRule="auto" w:line="240" w:before="0" w:after="0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данных, и другое, в том числе оплата кредиторской задолженности за предыдущий год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Местный бюджет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2820,3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1255,9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614,4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42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41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Обеспечение рабочих мест, обрабатыва-ющих персональ-ные данные средствами защиты информа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ции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14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Управле-ние  информа-тизации и информа-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ционной безопас-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ности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15</w:t>
            </w:r>
          </w:p>
        </w:tc>
      </w:tr>
      <w:tr>
        <w:trPr>
          <w:trHeight w:val="1505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Краевой бюджет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42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41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>
          <w:trHeight w:val="1609" w:hRule="atLeast"/>
        </w:trPr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Феде-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раль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ный бюд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жет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42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4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41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2. Поставка технических и программных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5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15"/>
              <w:spacing w:lineRule="auto" w:line="240" w:before="0" w:after="0"/>
              <w:rPr>
                <w:rFonts w:ascii="Times New Roman" w:hAnsi="Times New Roman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11">
                      <wp:simplePos x="0" y="0"/>
                      <wp:positionH relativeFrom="margin">
                        <wp:posOffset>-339090</wp:posOffset>
                      </wp:positionH>
                      <wp:positionV relativeFrom="margin">
                        <wp:posOffset>180340</wp:posOffset>
                      </wp:positionV>
                      <wp:extent cx="9420225" cy="19050"/>
                      <wp:effectExtent l="5080" t="5080" r="5080" b="5080"/>
                      <wp:wrapNone/>
                      <wp:docPr id="9" name="Picture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0120" cy="19080"/>
                              </a:xfrm>
                              <a:prstGeom prst="line">
                                <a:avLst/>
                              </a:prstGeom>
                              <a:ln w="939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26.7pt,14.2pt" to="715pt,15.65pt" ID="Picture 9" stroked="t" o:allowincell="t" style="position:absolute;mso-position-horizontal-relative:margin;mso-position-vertical-relative:margin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средств защиты информации, электронных ключей, обеспечение сопровождения средств защиты услуги по аттестации информацион-ных систем </w:t>
            </w:r>
          </w:p>
          <w:p>
            <w:pPr>
              <w:pStyle w:val="15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персо</w:t>
            </w:r>
          </w:p>
          <w:p>
            <w:pPr>
              <w:pStyle w:val="15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нальных данных, обучение </w:t>
            </w:r>
          </w:p>
          <w:p>
            <w:pPr>
              <w:pStyle w:val="15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специалистов по защите информации и</w:t>
            </w:r>
          </w:p>
          <w:p>
            <w:pPr>
              <w:pStyle w:val="15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15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другое, в том числе оплата креди</w:t>
            </w:r>
          </w:p>
          <w:p>
            <w:pPr>
              <w:pStyle w:val="15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торской задол</w:t>
            </w:r>
          </w:p>
          <w:p>
            <w:pPr>
              <w:pStyle w:val="15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женнос</w:t>
            </w:r>
          </w:p>
          <w:p>
            <w:pPr>
              <w:pStyle w:val="15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ти за предыдущий год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Местный бюд-жет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11900,2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-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1063,0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-51" w:right="-16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4293,7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-48" w:right="-11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1243,7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-57" w:right="-227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2627,4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1336,2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1336,2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Обеспече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ние рабочих мест, обрабатывающих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14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персональ-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ные данные средствами защиты информа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ции, обучение сотрудни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ков админист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рации на курсах повышения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квалифика-ции, пере-подготовки по защите информа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ции</w:t>
            </w:r>
          </w:p>
          <w:p>
            <w:pPr>
              <w:pStyle w:val="Normal"/>
              <w:widowControl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104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14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Управле-ние  информа-тизации и информа-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ционной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безопас-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ности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15</w:t>
            </w:r>
          </w:p>
        </w:tc>
      </w:tr>
      <w:tr>
        <w:trPr/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Крае-вой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15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  <w:p>
            <w:pPr>
              <w:pStyle w:val="15"/>
              <w:widowControl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бюд-жет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firstLine="72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72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113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113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ind w:firstLine="72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72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firstLine="72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72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113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14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Феде-</w:t>
            </w:r>
          </w:p>
          <w:p>
            <w:pPr>
              <w:pStyle w:val="15"/>
              <w:widowControl/>
              <w:spacing w:lineRule="auto" w:line="240" w:before="0" w:after="0"/>
              <w:ind w:hanging="0" w:left="0" w:right="-114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раль</w:t>
            </w:r>
          </w:p>
          <w:p>
            <w:pPr>
              <w:pStyle w:val="15"/>
              <w:widowControl/>
              <w:spacing w:lineRule="auto" w:line="240" w:before="0" w:after="0"/>
              <w:ind w:hanging="0" w:left="0" w:right="-114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ный бюд</w:t>
            </w:r>
          </w:p>
          <w:p>
            <w:pPr>
              <w:pStyle w:val="15"/>
              <w:widowControl/>
              <w:spacing w:lineRule="auto" w:line="240" w:before="0" w:after="0"/>
              <w:ind w:hanging="0" w:left="0" w:right="-114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жет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1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14" w:left="0" w:right="-112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3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Cs w:val="20"/>
              </w:rP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-48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</w:t>
            </w:r>
          </w:p>
        </w:tc>
        <w:tc>
          <w:tcPr>
            <w:tcW w:w="1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14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Итого по мероприятию 2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14720,5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1255,9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614,4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1063,0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6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4293,7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-48" w:right="-11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</w:t>
            </w: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Cs w:val="20"/>
              </w:rPr>
              <w:t>243,7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-170" w:right="-57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2627,4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65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1336,2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65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1336,2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1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Итого по Программе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Мест-ный бюджет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89287,6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7594,2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5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Cs w:val="20"/>
              </w:rPr>
              <w:t>5103,3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8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7092,3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9051,1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-227" w:right="-17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11220,7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-48" w:right="-11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17472,9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-113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13835,7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8958,7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  <w:t>8958,7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mc:AlternateContent>
          <mc:Choice Requires="wps">
            <w:drawing>
              <wp:anchor behindDoc="1" distT="0" distB="0" distL="0" distR="0" simplePos="0" locked="0" layoutInCell="1" allowOverlap="1" relativeHeight="10">
                <wp:simplePos x="0" y="0"/>
                <wp:positionH relativeFrom="column">
                  <wp:posOffset>9390380</wp:posOffset>
                </wp:positionH>
                <wp:positionV relativeFrom="paragraph">
                  <wp:posOffset>-2199005</wp:posOffset>
                </wp:positionV>
                <wp:extent cx="369570" cy="581025"/>
                <wp:effectExtent l="5715" t="5080" r="5080" b="5715"/>
                <wp:wrapNone/>
                <wp:docPr id="10" name="Pictur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69720" cy="581040"/>
                        </a:xfrm>
                        <a:custGeom>
                          <a:avLst/>
                          <a:gdLst>
                            <a:gd name="textAreaLeft" fmla="*/ 0 w 209520"/>
                            <a:gd name="textAreaRight" fmla="*/ 209880 w 209520"/>
                            <a:gd name="textAreaTop" fmla="*/ 0 h 329400"/>
                            <a:gd name="textAreaBottom" fmla="*/ 329760 h 329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98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8976360</wp:posOffset>
                </wp:positionH>
                <wp:positionV relativeFrom="paragraph">
                  <wp:posOffset>81915</wp:posOffset>
                </wp:positionV>
                <wp:extent cx="180975" cy="495300"/>
                <wp:effectExtent l="5715" t="5080" r="4445" b="5080"/>
                <wp:wrapNone/>
                <wp:docPr id="11" name="Pictur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080" cy="49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icture 11" path="m0,0l-2147483645,0l-2147483645,-2147483646l0,-2147483646xe" fillcolor="white" stroked="t" o:allowincell="f" style="position:absolute;margin-left:706.8pt;margin-top:6.45pt;width:14.2pt;height:38.95pt;mso-wrap-style:none;v-text-anchor:middle">
                <v:fill o:detectmouseclick="t" type="solid" color2="black"/>
                <v:stroke color="white" weight="936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9592310</wp:posOffset>
                </wp:positionH>
                <wp:positionV relativeFrom="paragraph">
                  <wp:posOffset>-361950</wp:posOffset>
                </wp:positionV>
                <wp:extent cx="365760" cy="539750"/>
                <wp:effectExtent l="5080" t="5080" r="5715" b="5715"/>
                <wp:wrapNone/>
                <wp:docPr id="12" name="Pictur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539640"/>
                        </a:xfrm>
                        <a:custGeom>
                          <a:avLst/>
                          <a:gdLst>
                            <a:gd name="textAreaLeft" fmla="*/ 0 w 207360"/>
                            <a:gd name="textAreaRight" fmla="*/ 207720 w 207360"/>
                            <a:gd name="textAreaTop" fmla="*/ 0 h 306000"/>
                            <a:gd name="textAreaBottom" fmla="*/ 306360 h 3060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9"/>
                              <w:rPr/>
                            </w:pPr>
                            <w:r>
                              <w:rPr/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»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Normal"/>
        <w:widowControl w:val="false"/>
        <w:ind w:hanging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информатизации</w:t>
      </w:r>
    </w:p>
    <w:p>
      <w:pPr>
        <w:pStyle w:val="Normal"/>
        <w:widowControl/>
        <w:ind w:hanging="0" w:left="0" w:right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информационной безопасности</w:t>
        <w:tab/>
        <w:tab/>
        <w:tab/>
        <w:t xml:space="preserve">    </w:t>
        <w:tab/>
        <w:t xml:space="preserve">  </w:t>
        <w:tab/>
        <w:tab/>
        <w:tab/>
        <w:tab/>
        <w:t xml:space="preserve">                                               Н.Н.Сергиевская </w:t>
      </w:r>
    </w:p>
    <w:sectPr>
      <w:type w:val="nextPage"/>
      <w:pgSz w:orient="landscape" w:w="16838" w:h="11906"/>
      <w:pgMar w:left="1134" w:right="822" w:gutter="0" w:header="0" w:top="1701" w:footer="0" w:bottom="85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bidi w:val="0"/>
      <w:spacing w:lineRule="auto" w:line="240" w:before="0" w:after="0"/>
      <w:ind w:firstLine="720" w:left="0" w:right="0"/>
      <w:jc w:val="both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Style9">
    <w:name w:val="Заголовок таблицы"/>
    <w:basedOn w:val="Style17"/>
    <w:link w:val="18"/>
    <w:qFormat/>
    <w:rPr>
      <w:b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aption1111">
    <w:name w:val="caption1111"/>
    <w:link w:val="caption11111"/>
    <w:qFormat/>
    <w:rPr>
      <w:rFonts w:ascii="PT Astra Serif" w:hAnsi="PT Astra Serif"/>
      <w:i/>
      <w:sz w:val="24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Textbody">
    <w:name w:val="Text body"/>
    <w:qFormat/>
    <w:rPr/>
  </w:style>
  <w:style w:type="character" w:styleId="Style10">
    <w:name w:val="Основной шрифт абзаца"/>
    <w:link w:val="12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Style11">
    <w:name w:val="Содержимое врезки"/>
    <w:link w:val="19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Style12">
    <w:name w:val="Прижатый влево"/>
    <w:link w:val="13"/>
    <w:qFormat/>
    <w:rPr/>
  </w:style>
  <w:style w:type="character" w:styleId="Style13">
    <w:name w:val="Указатель"/>
    <w:link w:val="11"/>
    <w:qFormat/>
    <w:rPr>
      <w:rFonts w:ascii="PT Astra Serif" w:hAnsi="PT Astra Serif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aption1">
    <w:name w:val="caption1"/>
    <w:link w:val="caption12"/>
    <w:qFormat/>
    <w:rPr>
      <w:rFonts w:ascii="PT Astra Serif" w:hAnsi="PT Astra Serif"/>
      <w:i/>
      <w:sz w:val="24"/>
    </w:rPr>
  </w:style>
  <w:style w:type="character" w:styleId="Style14">
    <w:name w:val="Заголовок"/>
    <w:link w:val="1"/>
    <w:qFormat/>
    <w:rPr>
      <w:rFonts w:ascii="PT Astra Serif" w:hAnsi="PT Astra Serif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aption11">
    <w:name w:val="caption11"/>
    <w:link w:val="caption112"/>
    <w:qFormat/>
    <w:rPr>
      <w:rFonts w:ascii="PT Astra Serif" w:hAnsi="PT Astra Serif"/>
      <w:i/>
      <w:sz w:val="24"/>
    </w:rPr>
  </w:style>
  <w:style w:type="character" w:styleId="Style15">
    <w:name w:val="Текст выноски Знак"/>
    <w:link w:val="14"/>
    <w:qFormat/>
    <w:rPr>
      <w:rFonts w:ascii="Tahoma" w:hAnsi="Tahoma"/>
      <w:sz w:val="16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caption111">
    <w:name w:val="caption111"/>
    <w:link w:val="caption1112"/>
    <w:qFormat/>
    <w:rPr>
      <w:rFonts w:ascii="PT Astra Serif" w:hAnsi="PT Astra Serif"/>
      <w:i/>
      <w:sz w:val="24"/>
    </w:rPr>
  </w:style>
  <w:style w:type="character" w:styleId="Style16">
    <w:name w:val="Нормальный (таблица)"/>
    <w:link w:val="15"/>
    <w:qFormat/>
    <w:rPr/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Caption2">
    <w:name w:val="Caption2"/>
    <w:qFormat/>
    <w:rPr>
      <w:rFonts w:ascii="PT Astra Serif" w:hAnsi="PT Astra Serif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Style17">
    <w:name w:val="Содержимое таблицы"/>
    <w:link w:val="17"/>
    <w:qFormat/>
    <w:rPr/>
  </w:style>
  <w:style w:type="character" w:styleId="Style18">
    <w:name w:val="Текст выноски"/>
    <w:link w:val="16"/>
    <w:qFormat/>
    <w:rPr>
      <w:rFonts w:ascii="Tahoma" w:hAnsi="Tahoma"/>
      <w:sz w:val="16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1">
    <w:name w:val="Указатель1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">
    <w:name w:val="Заголовок таблицы (user)"/>
    <w:basedOn w:val="user4"/>
    <w:qFormat/>
    <w:pPr>
      <w:widowControl/>
      <w:jc w:val="center"/>
    </w:pPr>
    <w:rPr>
      <w:b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1">
    <w:name w:val="caption11111"/>
    <w:basedOn w:val="Normal"/>
    <w:link w:val="caption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12">
    <w:name w:val="Основной шрифт абзаца1"/>
    <w:link w:val="Style1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user1">
    <w:name w:val="Содержимое врезки (user)"/>
    <w:basedOn w:val="Normal"/>
    <w:qFormat/>
    <w:pPr/>
    <w:rPr/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3">
    <w:name w:val="Прижатый влево1"/>
    <w:basedOn w:val="Normal"/>
    <w:next w:val="Normal"/>
    <w:link w:val="Style12"/>
    <w:qFormat/>
    <w:pPr>
      <w:widowControl/>
      <w:ind w:hanging="0" w:left="0" w:right="0"/>
      <w:jc w:val="left"/>
    </w:pPr>
    <w:rPr/>
  </w:style>
  <w:style w:type="paragraph" w:styleId="user2">
    <w:name w:val="Указатель (user)"/>
    <w:basedOn w:val="Normal"/>
    <w:qFormat/>
    <w:pPr/>
    <w:rPr>
      <w:rFonts w:ascii="PT Astra Serif" w:hAnsi="PT Astra Serif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2">
    <w:name w:val="caption12"/>
    <w:basedOn w:val="Normal"/>
    <w:link w:val="caption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user3">
    <w:name w:val="Заголовок (user)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2">
    <w:name w:val="caption112"/>
    <w:basedOn w:val="Normal"/>
    <w:link w:val="caption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4">
    <w:name w:val="Текст выноски Знак1"/>
    <w:link w:val="Style15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ahoma" w:hAnsi="Tahoma" w:eastAsia="Noto Serif CJK SC" w:cs="FreeSans"/>
      <w:color w:val="000000"/>
      <w:spacing w:val="0"/>
      <w:kern w:val="0"/>
      <w:sz w:val="16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2">
    <w:name w:val="caption1112"/>
    <w:basedOn w:val="Normal"/>
    <w:link w:val="caption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5">
    <w:name w:val="Нормальный (таблица)1"/>
    <w:basedOn w:val="Normal"/>
    <w:next w:val="Normal"/>
    <w:link w:val="Style16"/>
    <w:qFormat/>
    <w:pPr>
      <w:widowControl/>
      <w:ind w:hanging="0" w:left="0" w:right="0"/>
    </w:pPr>
    <w:rPr/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user4">
    <w:name w:val="Содержимое таблицы (user)"/>
    <w:basedOn w:val="Normal"/>
    <w:qFormat/>
    <w:pPr>
      <w:widowControl w:val="false"/>
    </w:pPr>
    <w:rPr/>
  </w:style>
  <w:style w:type="paragraph" w:styleId="16">
    <w:name w:val="Текст выноски1"/>
    <w:basedOn w:val="Normal"/>
    <w:link w:val="Style18"/>
    <w:qFormat/>
    <w:pPr/>
    <w:rPr>
      <w:rFonts w:ascii="Tahoma" w:hAnsi="Tahoma"/>
      <w:sz w:val="16"/>
    </w:rPr>
  </w:style>
  <w:style w:type="paragraph" w:styleId="17">
    <w:name w:val="Содержимое таблицы1"/>
    <w:basedOn w:val="Normal"/>
    <w:qFormat/>
    <w:pPr/>
    <w:rPr/>
  </w:style>
  <w:style w:type="paragraph" w:styleId="18">
    <w:name w:val="Заголовок таблицы1"/>
    <w:basedOn w:val="17"/>
    <w:qFormat/>
    <w:pPr/>
    <w:rPr/>
  </w:style>
  <w:style w:type="paragraph" w:styleId="19">
    <w:name w:val="Содержимое врезки1"/>
    <w:basedOn w:val="Normal"/>
    <w:qFormat/>
    <w:pPr/>
    <w:rPr/>
  </w:style>
  <w:style w:type="table" w:default="1" w:styleId="Style_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LibreOffice/25.2.3.2$Linux_X86_64 LibreOffice_project/520$Build-2</Application>
  <AppVersion>15.0000</AppVersion>
  <Pages>7</Pages>
  <Words>665</Words>
  <Characters>3828</Characters>
  <CharactersWithSpaces>4248</CharactersWithSpaces>
  <Paragraphs>328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2026-09-02T13:58:35Z</dcterms:created>
  <dc:creator/>
  <dc:description/>
  <dc:language>ru-RU</dc:language>
  <cp:lastModifiedBy/>
  <dcterms:modified xsi:type="dcterms:W3CDTF">2026-09-02T17:21:17Z</dcterms:modified>
  <cp:revision>1</cp:revision>
  <dc:subject/>
  <dc:title/>
</cp:coreProperties>
</file>